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76" w:rsidRPr="002A7576" w:rsidRDefault="002A7576" w:rsidP="002A7576">
      <w:pPr>
        <w:rPr>
          <w:rFonts w:ascii="Arial Narrow" w:hAnsi="Arial Narrow"/>
          <w:b/>
          <w:sz w:val="20"/>
          <w:szCs w:val="20"/>
          <w:u w:val="single"/>
          <w:lang w:val="de-DE"/>
        </w:rPr>
      </w:pPr>
      <w:r w:rsidRPr="002A7576">
        <w:rPr>
          <w:rFonts w:ascii="Arial Narrow" w:hAnsi="Arial Narrow"/>
          <w:b/>
          <w:sz w:val="20"/>
          <w:szCs w:val="20"/>
          <w:u w:val="single"/>
          <w:lang w:val="de-DE"/>
        </w:rPr>
        <w:t>Inhaltsverzeichnis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b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>Vorbemerkung</w:t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  <w:t xml:space="preserve">          Seite   3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b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>Zur Einleitung</w:t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  <w:t xml:space="preserve">       4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b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Zur Geschichte des Reichsgrafen und Reichsfürsten von </w:t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>Bretzenheim</w:t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ab/>
        <w:t xml:space="preserve">          </w:t>
      </w:r>
      <w:r>
        <w:rPr>
          <w:rFonts w:ascii="Arial Narrow" w:hAnsi="Arial Narrow"/>
          <w:b/>
          <w:smallCaps/>
          <w:sz w:val="20"/>
          <w:szCs w:val="20"/>
          <w:lang w:val="de-DE"/>
        </w:rPr>
        <w:tab/>
      </w:r>
      <w:r>
        <w:rPr>
          <w:rFonts w:ascii="Arial Narrow" w:hAnsi="Arial Narrow"/>
          <w:b/>
          <w:smallCaps/>
          <w:sz w:val="20"/>
          <w:szCs w:val="20"/>
          <w:lang w:val="de-DE"/>
        </w:rPr>
        <w:tab/>
        <w:t xml:space="preserve">        </w:t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 xml:space="preserve"> 5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b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>Die Insignien seiner Würde</w:t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  <w:lang w:val="de-DE"/>
        </w:rPr>
        <w:t xml:space="preserve">              </w:t>
      </w: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 6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b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Sie verliehen die Titel, Würden und Besitzungen </w:t>
      </w:r>
      <w:r w:rsidRPr="002A7576">
        <w:rPr>
          <w:rFonts w:ascii="Arial Narrow" w:hAnsi="Arial Narrow"/>
          <w:sz w:val="20"/>
          <w:szCs w:val="20"/>
          <w:lang w:val="de-DE"/>
        </w:rPr>
        <w:t xml:space="preserve">– Kaiser </w:t>
      </w:r>
      <w:r w:rsidRPr="002A7576">
        <w:rPr>
          <w:rFonts w:ascii="Arial Narrow" w:hAnsi="Arial Narrow"/>
          <w:smallCaps/>
          <w:sz w:val="20"/>
          <w:szCs w:val="20"/>
          <w:lang w:val="de-DE"/>
        </w:rPr>
        <w:t xml:space="preserve">Joseph II. </w:t>
      </w:r>
      <w:r w:rsidRPr="002A7576">
        <w:rPr>
          <w:rFonts w:ascii="Arial Narrow" w:hAnsi="Arial Narrow"/>
          <w:sz w:val="20"/>
          <w:szCs w:val="20"/>
          <w:lang w:val="de-DE"/>
        </w:rPr>
        <w:t xml:space="preserve">und Kaiser </w:t>
      </w:r>
      <w:r w:rsidRPr="002A7576">
        <w:rPr>
          <w:rFonts w:ascii="Arial Narrow" w:hAnsi="Arial Narrow"/>
          <w:smallCaps/>
          <w:sz w:val="20"/>
          <w:szCs w:val="20"/>
          <w:lang w:val="de-DE"/>
        </w:rPr>
        <w:t>Franz II.</w:t>
      </w:r>
      <w:r w:rsidRPr="002A7576">
        <w:rPr>
          <w:rFonts w:ascii="Arial Narrow" w:hAnsi="Arial Narrow"/>
          <w:smallCaps/>
          <w:sz w:val="20"/>
          <w:szCs w:val="20"/>
          <w:lang w:val="de-DE"/>
        </w:rPr>
        <w:tab/>
        <w:t xml:space="preserve">          </w:t>
      </w:r>
      <w:r>
        <w:rPr>
          <w:rFonts w:ascii="Arial Narrow" w:hAnsi="Arial Narrow"/>
          <w:smallCaps/>
          <w:sz w:val="20"/>
          <w:szCs w:val="20"/>
          <w:lang w:val="de-DE"/>
        </w:rPr>
        <w:tab/>
      </w:r>
      <w:r>
        <w:rPr>
          <w:rFonts w:ascii="Arial Narrow" w:hAnsi="Arial Narrow"/>
          <w:smallCaps/>
          <w:sz w:val="20"/>
          <w:szCs w:val="20"/>
          <w:lang w:val="de-DE"/>
        </w:rPr>
        <w:tab/>
        <w:t xml:space="preserve">        </w:t>
      </w:r>
      <w:r w:rsidRPr="002A7576">
        <w:rPr>
          <w:rFonts w:ascii="Arial Narrow" w:hAnsi="Arial Narrow"/>
          <w:smallCaps/>
          <w:sz w:val="20"/>
          <w:szCs w:val="20"/>
          <w:lang w:val="de-DE"/>
        </w:rPr>
        <w:t xml:space="preserve"> </w:t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>8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b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Der Stammvater </w:t>
      </w:r>
      <w:r w:rsidRPr="002A7576">
        <w:rPr>
          <w:rFonts w:ascii="Arial Narrow" w:hAnsi="Arial Narrow"/>
          <w:sz w:val="20"/>
          <w:szCs w:val="20"/>
          <w:lang w:val="de-DE"/>
        </w:rPr>
        <w:t xml:space="preserve">– Kurfürst </w:t>
      </w:r>
      <w:r w:rsidRPr="002A7576">
        <w:rPr>
          <w:rFonts w:ascii="Arial Narrow" w:hAnsi="Arial Narrow"/>
          <w:smallCaps/>
          <w:sz w:val="20"/>
          <w:szCs w:val="20"/>
          <w:lang w:val="de-DE"/>
        </w:rPr>
        <w:t>Carl Theodor  von Pfalz–Bayern</w:t>
      </w:r>
      <w:r w:rsidRPr="002A7576">
        <w:rPr>
          <w:rFonts w:ascii="Arial Narrow" w:hAnsi="Arial Narrow"/>
          <w:smallCaps/>
          <w:sz w:val="20"/>
          <w:szCs w:val="20"/>
          <w:lang w:val="de-DE"/>
        </w:rPr>
        <w:tab/>
      </w:r>
      <w:r w:rsidRPr="002A7576">
        <w:rPr>
          <w:rFonts w:ascii="Arial Narrow" w:hAnsi="Arial Narrow"/>
          <w:smallCaps/>
          <w:sz w:val="20"/>
          <w:szCs w:val="20"/>
          <w:lang w:val="de-DE"/>
        </w:rPr>
        <w:tab/>
      </w:r>
      <w:r w:rsidRPr="002A7576">
        <w:rPr>
          <w:rFonts w:ascii="Arial Narrow" w:hAnsi="Arial Narrow"/>
          <w:smallCaps/>
          <w:sz w:val="20"/>
          <w:szCs w:val="20"/>
          <w:lang w:val="de-DE"/>
        </w:rPr>
        <w:tab/>
      </w:r>
      <w:r w:rsidRPr="002A7576">
        <w:rPr>
          <w:rFonts w:ascii="Arial Narrow" w:hAnsi="Arial Narrow"/>
          <w:smallCaps/>
          <w:sz w:val="20"/>
          <w:szCs w:val="20"/>
          <w:lang w:val="de-DE"/>
        </w:rPr>
        <w:tab/>
      </w:r>
      <w:r w:rsidRPr="002A7576">
        <w:rPr>
          <w:rFonts w:ascii="Arial Narrow" w:hAnsi="Arial Narrow"/>
          <w:smallCaps/>
          <w:sz w:val="20"/>
          <w:szCs w:val="20"/>
          <w:lang w:val="de-DE"/>
        </w:rPr>
        <w:tab/>
        <w:t xml:space="preserve">          </w:t>
      </w:r>
      <w:r>
        <w:rPr>
          <w:rFonts w:ascii="Arial Narrow" w:hAnsi="Arial Narrow"/>
          <w:smallCaps/>
          <w:sz w:val="20"/>
          <w:szCs w:val="20"/>
          <w:lang w:val="de-DE"/>
        </w:rPr>
        <w:tab/>
        <w:t xml:space="preserve">        </w:t>
      </w:r>
      <w:r w:rsidRPr="002A7576">
        <w:rPr>
          <w:rFonts w:ascii="Arial Narrow" w:hAnsi="Arial Narrow"/>
          <w:smallCaps/>
          <w:sz w:val="20"/>
          <w:szCs w:val="20"/>
          <w:lang w:val="de-DE"/>
        </w:rPr>
        <w:t xml:space="preserve"> </w:t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>9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b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Sulzbach in der Oberpfalz </w:t>
      </w:r>
      <w:r w:rsidRPr="002A7576">
        <w:rPr>
          <w:rFonts w:ascii="Arial Narrow" w:hAnsi="Arial Narrow"/>
          <w:sz w:val="20"/>
          <w:szCs w:val="20"/>
          <w:lang w:val="de-DE"/>
        </w:rPr>
        <w:t xml:space="preserve">– Namensgebende Stadt und Stammsitz der Vorfahren des Kurfürsten     </w:t>
      </w:r>
      <w:r>
        <w:rPr>
          <w:rFonts w:ascii="Arial Narrow" w:hAnsi="Arial Narrow"/>
          <w:sz w:val="20"/>
          <w:szCs w:val="20"/>
          <w:lang w:val="de-DE"/>
        </w:rPr>
        <w:tab/>
      </w:r>
      <w:r>
        <w:rPr>
          <w:rFonts w:ascii="Arial Narrow" w:hAnsi="Arial Narrow"/>
          <w:sz w:val="20"/>
          <w:szCs w:val="20"/>
          <w:lang w:val="de-DE"/>
        </w:rPr>
        <w:tab/>
        <w:t xml:space="preserve">     </w:t>
      </w:r>
      <w:r w:rsidRPr="002A7576">
        <w:rPr>
          <w:rFonts w:ascii="Arial Narrow" w:hAnsi="Arial Narrow"/>
          <w:b/>
          <w:sz w:val="20"/>
          <w:szCs w:val="20"/>
          <w:lang w:val="de-DE"/>
        </w:rPr>
        <w:t>12</w:t>
      </w:r>
    </w:p>
    <w:p w:rsidR="002A7576" w:rsidRPr="002A7576" w:rsidRDefault="002A7576" w:rsidP="002A7576">
      <w:pPr>
        <w:spacing w:after="0" w:line="240" w:lineRule="auto"/>
        <w:rPr>
          <w:rFonts w:ascii="Arial Narrow" w:hAnsi="Arial Narrow"/>
          <w:b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Die Kurfürstin </w:t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 xml:space="preserve">Elisabeth Auguste von Pfalz–Sulzbach </w:t>
      </w:r>
      <w:r w:rsidRPr="002A7576">
        <w:rPr>
          <w:rFonts w:ascii="Arial Narrow" w:hAnsi="Arial Narrow"/>
          <w:smallCaps/>
          <w:sz w:val="20"/>
          <w:szCs w:val="20"/>
          <w:lang w:val="de-DE"/>
        </w:rPr>
        <w:t xml:space="preserve">– </w:t>
      </w:r>
      <w:r w:rsidRPr="002A7576">
        <w:rPr>
          <w:rFonts w:ascii="Arial Narrow" w:hAnsi="Arial Narrow"/>
          <w:sz w:val="20"/>
          <w:szCs w:val="20"/>
          <w:lang w:val="de-DE"/>
        </w:rPr>
        <w:t xml:space="preserve">Kusine und Gemahlin des Kurfürsten        </w:t>
      </w:r>
      <w:r>
        <w:rPr>
          <w:rFonts w:ascii="Arial Narrow" w:hAnsi="Arial Narrow"/>
          <w:sz w:val="20"/>
          <w:szCs w:val="20"/>
          <w:lang w:val="de-DE"/>
        </w:rPr>
        <w:tab/>
      </w:r>
      <w:r>
        <w:rPr>
          <w:rFonts w:ascii="Arial Narrow" w:hAnsi="Arial Narrow"/>
          <w:sz w:val="20"/>
          <w:szCs w:val="20"/>
          <w:lang w:val="de-DE"/>
        </w:rPr>
        <w:tab/>
        <w:t xml:space="preserve">    </w:t>
      </w:r>
      <w:r w:rsidRPr="002A7576">
        <w:rPr>
          <w:rFonts w:ascii="Arial Narrow" w:hAnsi="Arial Narrow"/>
          <w:sz w:val="20"/>
          <w:szCs w:val="20"/>
          <w:lang w:val="de-DE"/>
        </w:rPr>
        <w:t xml:space="preserve"> </w:t>
      </w:r>
      <w:r w:rsidRPr="002A7576">
        <w:rPr>
          <w:rFonts w:ascii="Arial Narrow" w:hAnsi="Arial Narrow"/>
          <w:b/>
          <w:sz w:val="20"/>
          <w:szCs w:val="20"/>
          <w:lang w:val="de-DE"/>
        </w:rPr>
        <w:t>13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smallCaps/>
          <w:sz w:val="20"/>
          <w:szCs w:val="20"/>
          <w:lang w:val="de-DE"/>
        </w:rPr>
      </w:pP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mallCaps/>
          <w:sz w:val="20"/>
          <w:szCs w:val="20"/>
          <w:lang w:val="de-DE"/>
        </w:rPr>
        <w:t>Carl Theodor</w:t>
      </w:r>
    </w:p>
    <w:p w:rsidR="002A7576" w:rsidRPr="002A7576" w:rsidRDefault="002A7576" w:rsidP="002A7576">
      <w:pPr>
        <w:spacing w:after="0" w:line="240" w:lineRule="auto"/>
        <w:rPr>
          <w:rFonts w:ascii="Arial Narrow" w:hAnsi="Arial Narrow"/>
          <w:b/>
          <w:smallCaps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Die Mutter des Geschlechtes der Grafen und Fürsten von </w:t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 xml:space="preserve">Bretzenheim </w:t>
      </w:r>
      <w:r w:rsidRPr="002A7576">
        <w:rPr>
          <w:rFonts w:ascii="Arial Narrow" w:hAnsi="Arial Narrow"/>
          <w:sz w:val="20"/>
          <w:szCs w:val="20"/>
          <w:lang w:val="de-DE"/>
        </w:rPr>
        <w:t xml:space="preserve">– Josepha </w:t>
      </w:r>
      <w:proofErr w:type="spellStart"/>
      <w:r w:rsidRPr="002A7576">
        <w:rPr>
          <w:rFonts w:ascii="Arial Narrow" w:hAnsi="Arial Narrow"/>
          <w:smallCaps/>
          <w:sz w:val="20"/>
          <w:szCs w:val="20"/>
          <w:lang w:val="de-DE"/>
        </w:rPr>
        <w:t>Syffert</w:t>
      </w:r>
      <w:proofErr w:type="spellEnd"/>
      <w:r w:rsidRPr="002A7576">
        <w:rPr>
          <w:rFonts w:ascii="Arial Narrow" w:hAnsi="Arial Narrow"/>
          <w:smallCaps/>
          <w:sz w:val="20"/>
          <w:szCs w:val="20"/>
          <w:lang w:val="de-DE"/>
        </w:rPr>
        <w:t xml:space="preserve">              </w:t>
      </w:r>
      <w:r>
        <w:rPr>
          <w:rFonts w:ascii="Arial Narrow" w:hAnsi="Arial Narrow"/>
          <w:smallCaps/>
          <w:sz w:val="20"/>
          <w:szCs w:val="20"/>
          <w:lang w:val="de-DE"/>
        </w:rPr>
        <w:tab/>
      </w:r>
      <w:r>
        <w:rPr>
          <w:rFonts w:ascii="Arial Narrow" w:hAnsi="Arial Narrow"/>
          <w:smallCaps/>
          <w:sz w:val="20"/>
          <w:szCs w:val="20"/>
          <w:lang w:val="de-DE"/>
        </w:rPr>
        <w:tab/>
        <w:t xml:space="preserve">     </w:t>
      </w:r>
      <w:r w:rsidRPr="002A7576">
        <w:rPr>
          <w:rFonts w:ascii="Arial Narrow" w:hAnsi="Arial Narrow"/>
          <w:smallCaps/>
          <w:sz w:val="20"/>
          <w:szCs w:val="20"/>
          <w:lang w:val="de-DE"/>
        </w:rPr>
        <w:t xml:space="preserve"> </w:t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>14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sz w:val="20"/>
          <w:szCs w:val="20"/>
          <w:lang w:val="de-DE"/>
        </w:rPr>
      </w:pPr>
      <w:r w:rsidRPr="002A7576">
        <w:rPr>
          <w:rFonts w:ascii="Arial Narrow" w:hAnsi="Arial Narrow"/>
          <w:smallCaps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>geadelte Gräfin</w:t>
      </w:r>
      <w:r w:rsidRPr="002A7576">
        <w:rPr>
          <w:rFonts w:ascii="Arial Narrow" w:hAnsi="Arial Narrow"/>
          <w:smallCaps/>
          <w:sz w:val="20"/>
          <w:szCs w:val="20"/>
          <w:lang w:val="de-DE"/>
        </w:rPr>
        <w:t xml:space="preserve">  von </w:t>
      </w:r>
      <w:proofErr w:type="spellStart"/>
      <w:r w:rsidRPr="002A7576">
        <w:rPr>
          <w:rFonts w:ascii="Arial Narrow" w:hAnsi="Arial Narrow"/>
          <w:smallCaps/>
          <w:sz w:val="20"/>
          <w:szCs w:val="20"/>
          <w:lang w:val="de-DE"/>
        </w:rPr>
        <w:t>Heydeck</w:t>
      </w:r>
      <w:proofErr w:type="spellEnd"/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b/>
          <w:smallCaps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Die Beziehungen zwischen dem Kaiserhaus und dem Kurfürsten </w:t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 xml:space="preserve">Carl Theodor      </w:t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ab/>
        <w:t xml:space="preserve">        </w:t>
      </w:r>
      <w:r>
        <w:rPr>
          <w:rFonts w:ascii="Arial Narrow" w:hAnsi="Arial Narrow"/>
          <w:b/>
          <w:smallCaps/>
          <w:sz w:val="20"/>
          <w:szCs w:val="20"/>
          <w:lang w:val="de-DE"/>
        </w:rPr>
        <w:tab/>
        <w:t xml:space="preserve">     </w:t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 xml:space="preserve"> 17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>Die Familie des Grafen und Fürsten von Bretzenheim und deren Umgebung</w:t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  <w:t xml:space="preserve">      </w:t>
      </w:r>
      <w:r>
        <w:rPr>
          <w:rFonts w:ascii="Arial Narrow" w:hAnsi="Arial Narrow"/>
          <w:b/>
          <w:sz w:val="20"/>
          <w:szCs w:val="20"/>
          <w:lang w:val="de-DE"/>
        </w:rPr>
        <w:tab/>
        <w:t xml:space="preserve">    </w:t>
      </w: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 18</w:t>
      </w:r>
    </w:p>
    <w:p w:rsidR="002A7576" w:rsidRPr="002A7576" w:rsidRDefault="002A7576" w:rsidP="002A7576">
      <w:pPr>
        <w:spacing w:after="0" w:line="240" w:lineRule="auto"/>
        <w:rPr>
          <w:rFonts w:ascii="Arial Narrow" w:hAnsi="Arial Narrow"/>
          <w:b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>Die Heimstatt der gräflich–</w:t>
      </w:r>
      <w:proofErr w:type="spellStart"/>
      <w:r w:rsidRPr="002A7576">
        <w:rPr>
          <w:rFonts w:ascii="Arial Narrow" w:hAnsi="Arial Narrow"/>
          <w:b/>
          <w:sz w:val="20"/>
          <w:szCs w:val="20"/>
          <w:lang w:val="de-DE"/>
        </w:rPr>
        <w:t>heydeck`schen</w:t>
      </w:r>
      <w:proofErr w:type="spellEnd"/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 / gräflich–</w:t>
      </w:r>
      <w:proofErr w:type="spellStart"/>
      <w:r w:rsidRPr="002A7576">
        <w:rPr>
          <w:rFonts w:ascii="Arial Narrow" w:hAnsi="Arial Narrow"/>
          <w:b/>
          <w:sz w:val="20"/>
          <w:szCs w:val="20"/>
          <w:lang w:val="de-DE"/>
        </w:rPr>
        <w:t>bretzenheimischen</w:t>
      </w:r>
      <w:proofErr w:type="spellEnd"/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 Kinder und später        </w:t>
      </w:r>
      <w:r>
        <w:rPr>
          <w:rFonts w:ascii="Arial Narrow" w:hAnsi="Arial Narrow"/>
          <w:b/>
          <w:sz w:val="20"/>
          <w:szCs w:val="20"/>
          <w:lang w:val="de-DE"/>
        </w:rPr>
        <w:t xml:space="preserve"> </w:t>
      </w:r>
      <w:r>
        <w:rPr>
          <w:rFonts w:ascii="Arial Narrow" w:hAnsi="Arial Narrow"/>
          <w:b/>
          <w:sz w:val="20"/>
          <w:szCs w:val="20"/>
          <w:lang w:val="de-DE"/>
        </w:rPr>
        <w:tab/>
      </w:r>
      <w:r>
        <w:rPr>
          <w:rFonts w:ascii="Arial Narrow" w:hAnsi="Arial Narrow"/>
          <w:b/>
          <w:sz w:val="20"/>
          <w:szCs w:val="20"/>
          <w:lang w:val="de-DE"/>
        </w:rPr>
        <w:tab/>
        <w:t xml:space="preserve">     </w:t>
      </w:r>
      <w:r w:rsidRPr="002A7576">
        <w:rPr>
          <w:rFonts w:ascii="Arial Narrow" w:hAnsi="Arial Narrow"/>
          <w:b/>
          <w:sz w:val="20"/>
          <w:szCs w:val="20"/>
          <w:lang w:val="de-DE"/>
        </w:rPr>
        <w:t>22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ab/>
        <w:t>auch Sitz der fürstlich–</w:t>
      </w:r>
      <w:proofErr w:type="spellStart"/>
      <w:r w:rsidRPr="002A7576">
        <w:rPr>
          <w:rFonts w:ascii="Arial Narrow" w:hAnsi="Arial Narrow"/>
          <w:b/>
          <w:sz w:val="20"/>
          <w:szCs w:val="20"/>
          <w:lang w:val="de-DE"/>
        </w:rPr>
        <w:t>bretzenheimischen</w:t>
      </w:r>
      <w:proofErr w:type="spellEnd"/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 Verwaltung </w:t>
      </w:r>
      <w:r w:rsidRPr="002A7576">
        <w:rPr>
          <w:rFonts w:ascii="Arial Narrow" w:hAnsi="Arial Narrow"/>
          <w:sz w:val="20"/>
          <w:szCs w:val="20"/>
          <w:lang w:val="de-DE"/>
        </w:rPr>
        <w:t>– Das Bretzenheimer Palais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b/>
          <w:smallCaps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Die Erhebung in den Stand des Reichsgrafen von </w:t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>Bretzenheim</w:t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ab/>
        <w:t xml:space="preserve">        </w:t>
      </w:r>
      <w:r>
        <w:rPr>
          <w:rFonts w:ascii="Arial Narrow" w:hAnsi="Arial Narrow"/>
          <w:b/>
          <w:smallCaps/>
          <w:sz w:val="20"/>
          <w:szCs w:val="20"/>
          <w:lang w:val="de-DE"/>
        </w:rPr>
        <w:tab/>
      </w:r>
      <w:r>
        <w:rPr>
          <w:rFonts w:ascii="Arial Narrow" w:hAnsi="Arial Narrow"/>
          <w:b/>
          <w:smallCaps/>
          <w:sz w:val="20"/>
          <w:szCs w:val="20"/>
          <w:lang w:val="de-DE"/>
        </w:rPr>
        <w:tab/>
        <w:t xml:space="preserve">     </w:t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 xml:space="preserve"> 26</w:t>
      </w:r>
    </w:p>
    <w:p w:rsidR="002A7576" w:rsidRPr="002A7576" w:rsidRDefault="002A7576" w:rsidP="002A7576">
      <w:pPr>
        <w:spacing w:after="0" w:line="240" w:lineRule="auto"/>
        <w:rPr>
          <w:rFonts w:ascii="Arial Narrow" w:hAnsi="Arial Narrow"/>
          <w:b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Was verbindet Carl August von </w:t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 xml:space="preserve">Bretzenheim </w:t>
      </w:r>
      <w:r w:rsidRPr="002A7576">
        <w:rPr>
          <w:rFonts w:ascii="Arial Narrow" w:hAnsi="Arial Narrow"/>
          <w:b/>
          <w:sz w:val="20"/>
          <w:szCs w:val="20"/>
          <w:lang w:val="de-DE"/>
        </w:rPr>
        <w:t>mit dem englischen Obersten Benjamin</w:t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  <w:t xml:space="preserve">       </w:t>
      </w:r>
      <w:r>
        <w:rPr>
          <w:rFonts w:ascii="Arial Narrow" w:hAnsi="Arial Narrow"/>
          <w:b/>
          <w:sz w:val="20"/>
          <w:szCs w:val="20"/>
          <w:lang w:val="de-DE"/>
        </w:rPr>
        <w:tab/>
      </w:r>
      <w:r>
        <w:rPr>
          <w:rFonts w:ascii="Arial Narrow" w:hAnsi="Arial Narrow"/>
          <w:b/>
          <w:sz w:val="20"/>
          <w:szCs w:val="20"/>
          <w:lang w:val="de-DE"/>
        </w:rPr>
        <w:tab/>
        <w:t xml:space="preserve">     </w:t>
      </w:r>
      <w:r w:rsidRPr="002A7576">
        <w:rPr>
          <w:rFonts w:ascii="Arial Narrow" w:hAnsi="Arial Narrow"/>
          <w:b/>
          <w:sz w:val="20"/>
          <w:szCs w:val="20"/>
          <w:lang w:val="de-DE"/>
        </w:rPr>
        <w:t>26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b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 xml:space="preserve">Thompson, </w:t>
      </w: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später zum Grafen von </w:t>
      </w:r>
      <w:proofErr w:type="spellStart"/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>Rumfort</w:t>
      </w:r>
      <w:proofErr w:type="spellEnd"/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 xml:space="preserve"> </w:t>
      </w:r>
      <w:r w:rsidRPr="002A7576">
        <w:rPr>
          <w:rFonts w:ascii="Arial Narrow" w:hAnsi="Arial Narrow"/>
          <w:b/>
          <w:sz w:val="20"/>
          <w:szCs w:val="20"/>
          <w:lang w:val="de-DE"/>
        </w:rPr>
        <w:t>geadelt</w:t>
      </w:r>
    </w:p>
    <w:p w:rsidR="002A7576" w:rsidRPr="002A7576" w:rsidRDefault="002A7576" w:rsidP="002A7576">
      <w:pPr>
        <w:spacing w:after="0" w:line="240" w:lineRule="auto"/>
        <w:rPr>
          <w:rFonts w:ascii="Arial Narrow" w:hAnsi="Arial Narrow"/>
          <w:b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Die Erhebung des Reichsgrafen Carl August von </w:t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 xml:space="preserve">Bretzenheim </w:t>
      </w:r>
      <w:r w:rsidRPr="002A7576">
        <w:rPr>
          <w:rFonts w:ascii="Arial Narrow" w:hAnsi="Arial Narrow"/>
          <w:b/>
          <w:sz w:val="20"/>
          <w:szCs w:val="20"/>
          <w:lang w:val="de-DE"/>
        </w:rPr>
        <w:t>in den Stand</w:t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 xml:space="preserve">  </w:t>
      </w: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eines </w:t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  <w:t xml:space="preserve">       </w:t>
      </w:r>
      <w:r>
        <w:rPr>
          <w:rFonts w:ascii="Arial Narrow" w:hAnsi="Arial Narrow"/>
          <w:b/>
          <w:sz w:val="20"/>
          <w:szCs w:val="20"/>
          <w:lang w:val="de-DE"/>
        </w:rPr>
        <w:t xml:space="preserve">                             </w:t>
      </w:r>
      <w:r w:rsidRPr="002A7576">
        <w:rPr>
          <w:rFonts w:ascii="Arial Narrow" w:hAnsi="Arial Narrow"/>
          <w:b/>
          <w:sz w:val="20"/>
          <w:szCs w:val="20"/>
          <w:lang w:val="de-DE"/>
        </w:rPr>
        <w:t>28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b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ab/>
        <w:t xml:space="preserve">Reichsfürsten von </w:t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>Bretzenheim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b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Die </w:t>
      </w:r>
      <w:proofErr w:type="spellStart"/>
      <w:r w:rsidRPr="002A7576">
        <w:rPr>
          <w:rFonts w:ascii="Arial Narrow" w:hAnsi="Arial Narrow"/>
          <w:b/>
          <w:sz w:val="20"/>
          <w:szCs w:val="20"/>
          <w:lang w:val="de-DE"/>
        </w:rPr>
        <w:t>bretzenheimischen</w:t>
      </w:r>
      <w:proofErr w:type="spellEnd"/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 Münzen</w:t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  <w:t xml:space="preserve">     </w:t>
      </w:r>
      <w:r>
        <w:rPr>
          <w:rFonts w:ascii="Arial Narrow" w:hAnsi="Arial Narrow"/>
          <w:b/>
          <w:sz w:val="20"/>
          <w:szCs w:val="20"/>
          <w:lang w:val="de-DE"/>
        </w:rPr>
        <w:tab/>
        <w:t xml:space="preserve">   </w:t>
      </w: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  30</w:t>
      </w:r>
    </w:p>
    <w:p w:rsidR="002A7576" w:rsidRPr="002A7576" w:rsidRDefault="002A7576" w:rsidP="002A7576">
      <w:pPr>
        <w:spacing w:after="0" w:line="240" w:lineRule="auto"/>
        <w:rPr>
          <w:rFonts w:ascii="Arial Narrow" w:hAnsi="Arial Narrow"/>
          <w:b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Die Hochzeit des Reichsfürsten Carl August von </w:t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 xml:space="preserve">Bretzenheim </w:t>
      </w:r>
      <w:r w:rsidRPr="002A7576">
        <w:rPr>
          <w:rFonts w:ascii="Arial Narrow" w:hAnsi="Arial Narrow"/>
          <w:b/>
          <w:sz w:val="20"/>
          <w:szCs w:val="20"/>
          <w:lang w:val="de-DE"/>
        </w:rPr>
        <w:t>mit Prinzessin Maria</w:t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  <w:t xml:space="preserve">       </w:t>
      </w:r>
      <w:r>
        <w:rPr>
          <w:rFonts w:ascii="Arial Narrow" w:hAnsi="Arial Narrow"/>
          <w:b/>
          <w:sz w:val="20"/>
          <w:szCs w:val="20"/>
          <w:lang w:val="de-DE"/>
        </w:rPr>
        <w:tab/>
        <w:t xml:space="preserve">     </w:t>
      </w:r>
      <w:r w:rsidRPr="002A7576">
        <w:rPr>
          <w:rFonts w:ascii="Arial Narrow" w:hAnsi="Arial Narrow"/>
          <w:b/>
          <w:sz w:val="20"/>
          <w:szCs w:val="20"/>
          <w:lang w:val="de-DE"/>
        </w:rPr>
        <w:t>32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b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ab/>
        <w:t xml:space="preserve">Walburga von </w:t>
      </w:r>
      <w:proofErr w:type="spellStart"/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>Öttingen</w:t>
      </w:r>
      <w:proofErr w:type="spellEnd"/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>–Spielberg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b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>Ein Freudentag für Bretzenheim</w:t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  <w:t xml:space="preserve">      </w:t>
      </w:r>
      <w:r>
        <w:rPr>
          <w:rFonts w:ascii="Arial Narrow" w:hAnsi="Arial Narrow"/>
          <w:b/>
          <w:sz w:val="20"/>
          <w:szCs w:val="20"/>
          <w:lang w:val="de-DE"/>
        </w:rPr>
        <w:tab/>
        <w:t xml:space="preserve">    </w:t>
      </w: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 34</w:t>
      </w:r>
    </w:p>
    <w:p w:rsidR="002A7576" w:rsidRPr="002A7576" w:rsidRDefault="002A7576" w:rsidP="002A7576">
      <w:pPr>
        <w:spacing w:after="0" w:line="240" w:lineRule="auto"/>
        <w:rPr>
          <w:rFonts w:ascii="Arial Narrow" w:hAnsi="Arial Narrow"/>
          <w:b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Reichsfürst Carl August von </w:t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 xml:space="preserve">Bretzenheim </w:t>
      </w: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mit seiner Gattin im Kreise seiner beiden </w:t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  <w:t xml:space="preserve">      </w:t>
      </w:r>
      <w:r>
        <w:rPr>
          <w:rFonts w:ascii="Arial Narrow" w:hAnsi="Arial Narrow"/>
          <w:b/>
          <w:sz w:val="20"/>
          <w:szCs w:val="20"/>
          <w:lang w:val="de-DE"/>
        </w:rPr>
        <w:tab/>
        <w:t xml:space="preserve">    </w:t>
      </w: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 37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b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ab/>
        <w:t xml:space="preserve">Schwestern und weiterer Kinder und Enkel des Kurfürsten </w:t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>Carl Theodor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b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>Wie es den Schwestern des Fürsten Carl August erging</w:t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  <w:t xml:space="preserve">       </w:t>
      </w:r>
      <w:r>
        <w:rPr>
          <w:rFonts w:ascii="Arial Narrow" w:hAnsi="Arial Narrow"/>
          <w:b/>
          <w:sz w:val="20"/>
          <w:szCs w:val="20"/>
          <w:lang w:val="de-DE"/>
        </w:rPr>
        <w:tab/>
        <w:t xml:space="preserve">     </w:t>
      </w:r>
      <w:r w:rsidRPr="002A7576">
        <w:rPr>
          <w:rFonts w:ascii="Arial Narrow" w:hAnsi="Arial Narrow"/>
          <w:b/>
          <w:sz w:val="20"/>
          <w:szCs w:val="20"/>
          <w:lang w:val="de-DE"/>
        </w:rPr>
        <w:t>40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b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Bretzenheim </w:t>
      </w:r>
      <w:proofErr w:type="spellStart"/>
      <w:r w:rsidRPr="002A7576">
        <w:rPr>
          <w:rFonts w:ascii="Arial Narrow" w:hAnsi="Arial Narrow"/>
          <w:b/>
          <w:sz w:val="20"/>
          <w:szCs w:val="20"/>
          <w:lang w:val="de-DE"/>
        </w:rPr>
        <w:t>a.d.Nahe</w:t>
      </w:r>
      <w:proofErr w:type="spellEnd"/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 wird Fürstentum</w:t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  <w:t xml:space="preserve">      </w:t>
      </w:r>
      <w:r>
        <w:rPr>
          <w:rFonts w:ascii="Arial Narrow" w:hAnsi="Arial Narrow"/>
          <w:b/>
          <w:sz w:val="20"/>
          <w:szCs w:val="20"/>
          <w:lang w:val="de-DE"/>
        </w:rPr>
        <w:tab/>
        <w:t xml:space="preserve">    </w:t>
      </w: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 42</w:t>
      </w:r>
    </w:p>
    <w:p w:rsidR="002A7576" w:rsidRPr="002A7576" w:rsidRDefault="002A7576" w:rsidP="002A7576">
      <w:pPr>
        <w:spacing w:after="0" w:line="240" w:lineRule="auto"/>
        <w:rPr>
          <w:rFonts w:ascii="Arial Narrow" w:hAnsi="Arial Narrow"/>
          <w:b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Bretzenheim </w:t>
      </w:r>
      <w:proofErr w:type="spellStart"/>
      <w:r w:rsidRPr="002A7576">
        <w:rPr>
          <w:rFonts w:ascii="Arial Narrow" w:hAnsi="Arial Narrow"/>
          <w:b/>
          <w:sz w:val="20"/>
          <w:szCs w:val="20"/>
          <w:lang w:val="de-DE"/>
        </w:rPr>
        <w:t>a.d.Nahe</w:t>
      </w:r>
      <w:proofErr w:type="spellEnd"/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 als fürstliche Residenz</w:t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  <w:t xml:space="preserve">      </w:t>
      </w:r>
      <w:r>
        <w:rPr>
          <w:rFonts w:ascii="Arial Narrow" w:hAnsi="Arial Narrow"/>
          <w:b/>
          <w:sz w:val="20"/>
          <w:szCs w:val="20"/>
          <w:lang w:val="de-DE"/>
        </w:rPr>
        <w:tab/>
        <w:t xml:space="preserve">    </w:t>
      </w: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 43</w:t>
      </w:r>
    </w:p>
    <w:p w:rsidR="002A7576" w:rsidRPr="002A7576" w:rsidRDefault="002A7576" w:rsidP="002A7576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>– Das Bretzenheimer Schloss</w:t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  <w:t xml:space="preserve">     45</w:t>
      </w:r>
    </w:p>
    <w:p w:rsidR="002A7576" w:rsidRPr="002A7576" w:rsidRDefault="002A7576" w:rsidP="002A7576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  <w:r w:rsidRPr="002A7576">
        <w:rPr>
          <w:rFonts w:ascii="Arial Narrow" w:hAnsi="Arial Narrow"/>
          <w:sz w:val="20"/>
          <w:szCs w:val="20"/>
          <w:lang w:val="de-DE"/>
        </w:rPr>
        <w:tab/>
        <w:t>– Die Neubauten – Zehntscheune 1774/75</w:t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  <w:t xml:space="preserve">      </w:t>
      </w:r>
      <w:r>
        <w:rPr>
          <w:rFonts w:ascii="Arial Narrow" w:hAnsi="Arial Narrow"/>
          <w:sz w:val="20"/>
          <w:szCs w:val="20"/>
          <w:lang w:val="de-DE"/>
        </w:rPr>
        <w:tab/>
        <w:t xml:space="preserve">    </w:t>
      </w:r>
      <w:r w:rsidRPr="002A7576">
        <w:rPr>
          <w:rFonts w:ascii="Arial Narrow" w:hAnsi="Arial Narrow"/>
          <w:sz w:val="20"/>
          <w:szCs w:val="20"/>
          <w:lang w:val="de-DE"/>
        </w:rPr>
        <w:t xml:space="preserve"> 46</w:t>
      </w:r>
    </w:p>
    <w:p w:rsidR="002A7576" w:rsidRPr="002A7576" w:rsidRDefault="002A7576" w:rsidP="002A7576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  <w:t xml:space="preserve">  – Simultankirche 1789-91</w:t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  <w:t xml:space="preserve">      </w:t>
      </w:r>
      <w:r>
        <w:rPr>
          <w:rFonts w:ascii="Arial Narrow" w:hAnsi="Arial Narrow"/>
          <w:sz w:val="20"/>
          <w:szCs w:val="20"/>
          <w:lang w:val="de-DE"/>
        </w:rPr>
        <w:tab/>
        <w:t xml:space="preserve">    </w:t>
      </w:r>
      <w:r w:rsidRPr="002A7576">
        <w:rPr>
          <w:rFonts w:ascii="Arial Narrow" w:hAnsi="Arial Narrow"/>
          <w:sz w:val="20"/>
          <w:szCs w:val="20"/>
          <w:lang w:val="de-DE"/>
        </w:rPr>
        <w:t xml:space="preserve"> 47</w:t>
      </w:r>
    </w:p>
    <w:p w:rsidR="002A7576" w:rsidRPr="002A7576" w:rsidRDefault="002A7576" w:rsidP="002A7576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  <w:t xml:space="preserve">  – Kath. Pfarrhaus 1789</w:t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  <w:t xml:space="preserve">      </w:t>
      </w:r>
      <w:r>
        <w:rPr>
          <w:rFonts w:ascii="Arial Narrow" w:hAnsi="Arial Narrow"/>
          <w:sz w:val="20"/>
          <w:szCs w:val="20"/>
          <w:lang w:val="de-DE"/>
        </w:rPr>
        <w:tab/>
        <w:t xml:space="preserve">    </w:t>
      </w:r>
      <w:r w:rsidRPr="002A7576">
        <w:rPr>
          <w:rFonts w:ascii="Arial Narrow" w:hAnsi="Arial Narrow"/>
          <w:sz w:val="20"/>
          <w:szCs w:val="20"/>
          <w:lang w:val="de-DE"/>
        </w:rPr>
        <w:t xml:space="preserve"> 47</w:t>
      </w:r>
    </w:p>
    <w:p w:rsidR="002A7576" w:rsidRPr="002A7576" w:rsidRDefault="002A7576" w:rsidP="002A7576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  <w:t xml:space="preserve">  – Fürstliche Kellerei 1789</w:t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  <w:t xml:space="preserve">      </w:t>
      </w:r>
      <w:r>
        <w:rPr>
          <w:rFonts w:ascii="Arial Narrow" w:hAnsi="Arial Narrow"/>
          <w:sz w:val="20"/>
          <w:szCs w:val="20"/>
          <w:lang w:val="de-DE"/>
        </w:rPr>
        <w:tab/>
        <w:t xml:space="preserve">    </w:t>
      </w:r>
      <w:r w:rsidRPr="002A7576">
        <w:rPr>
          <w:rFonts w:ascii="Arial Narrow" w:hAnsi="Arial Narrow"/>
          <w:sz w:val="20"/>
          <w:szCs w:val="20"/>
          <w:lang w:val="de-DE"/>
        </w:rPr>
        <w:t xml:space="preserve"> 47</w:t>
      </w:r>
    </w:p>
    <w:p w:rsidR="002A7576" w:rsidRPr="002A7576" w:rsidRDefault="002A7576" w:rsidP="002A7576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  <w:r w:rsidRPr="002A7576">
        <w:rPr>
          <w:rFonts w:ascii="Arial Narrow" w:hAnsi="Arial Narrow"/>
          <w:sz w:val="20"/>
          <w:szCs w:val="20"/>
          <w:lang w:val="de-DE"/>
        </w:rPr>
        <w:tab/>
        <w:t>– Die Neuerwerbung – Das „Neue Schloss an der Nahe“ 1790</w:t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  <w:t xml:space="preserve">      </w:t>
      </w:r>
      <w:r>
        <w:rPr>
          <w:rFonts w:ascii="Arial Narrow" w:hAnsi="Arial Narrow"/>
          <w:sz w:val="20"/>
          <w:szCs w:val="20"/>
          <w:lang w:val="de-DE"/>
        </w:rPr>
        <w:tab/>
        <w:t xml:space="preserve">    </w:t>
      </w:r>
      <w:r w:rsidRPr="002A7576">
        <w:rPr>
          <w:rFonts w:ascii="Arial Narrow" w:hAnsi="Arial Narrow"/>
          <w:sz w:val="20"/>
          <w:szCs w:val="20"/>
          <w:lang w:val="de-DE"/>
        </w:rPr>
        <w:t xml:space="preserve"> 48</w:t>
      </w:r>
    </w:p>
    <w:p w:rsidR="002A7576" w:rsidRPr="002A7576" w:rsidRDefault="002A7576" w:rsidP="002A7576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  <w:r w:rsidRPr="002A7576">
        <w:rPr>
          <w:rFonts w:ascii="Arial Narrow" w:hAnsi="Arial Narrow"/>
          <w:sz w:val="20"/>
          <w:szCs w:val="20"/>
          <w:lang w:val="de-DE"/>
        </w:rPr>
        <w:tab/>
        <w:t xml:space="preserve">– Einige auswärtige Besitzungen – </w:t>
      </w:r>
      <w:proofErr w:type="spellStart"/>
      <w:r w:rsidRPr="002A7576">
        <w:rPr>
          <w:rFonts w:ascii="Arial Narrow" w:hAnsi="Arial Narrow"/>
          <w:sz w:val="20"/>
          <w:szCs w:val="20"/>
          <w:lang w:val="de-DE"/>
        </w:rPr>
        <w:t>Zwingenberg</w:t>
      </w:r>
      <w:proofErr w:type="spellEnd"/>
      <w:r w:rsidRPr="002A7576">
        <w:rPr>
          <w:rFonts w:ascii="Arial Narrow" w:hAnsi="Arial Narrow"/>
          <w:sz w:val="20"/>
          <w:szCs w:val="20"/>
          <w:lang w:val="de-DE"/>
        </w:rPr>
        <w:t xml:space="preserve"> am Neckar</w:t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  <w:t xml:space="preserve">      </w:t>
      </w:r>
      <w:r>
        <w:rPr>
          <w:rFonts w:ascii="Arial Narrow" w:hAnsi="Arial Narrow"/>
          <w:sz w:val="20"/>
          <w:szCs w:val="20"/>
          <w:lang w:val="de-DE"/>
        </w:rPr>
        <w:tab/>
        <w:t xml:space="preserve">    </w:t>
      </w:r>
      <w:r w:rsidRPr="002A7576">
        <w:rPr>
          <w:rFonts w:ascii="Arial Narrow" w:hAnsi="Arial Narrow"/>
          <w:sz w:val="20"/>
          <w:szCs w:val="20"/>
          <w:lang w:val="de-DE"/>
        </w:rPr>
        <w:t xml:space="preserve"> 49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sz w:val="20"/>
          <w:szCs w:val="20"/>
          <w:lang w:val="de-DE"/>
        </w:rPr>
      </w:pP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>
        <w:rPr>
          <w:rFonts w:ascii="Arial Narrow" w:hAnsi="Arial Narrow"/>
          <w:sz w:val="20"/>
          <w:szCs w:val="20"/>
          <w:lang w:val="de-DE"/>
        </w:rPr>
        <w:t xml:space="preserve">      </w:t>
      </w:r>
      <w:r w:rsidRPr="002A7576">
        <w:rPr>
          <w:rFonts w:ascii="Arial Narrow" w:hAnsi="Arial Narrow"/>
          <w:sz w:val="20"/>
          <w:szCs w:val="20"/>
          <w:lang w:val="de-DE"/>
        </w:rPr>
        <w:t xml:space="preserve">  – Hofanlage mit „Schlösschen“ in Nussbaum</w:t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  <w:t xml:space="preserve">      </w:t>
      </w:r>
      <w:r>
        <w:rPr>
          <w:rFonts w:ascii="Arial Narrow" w:hAnsi="Arial Narrow"/>
          <w:sz w:val="20"/>
          <w:szCs w:val="20"/>
          <w:lang w:val="de-DE"/>
        </w:rPr>
        <w:tab/>
        <w:t xml:space="preserve">    </w:t>
      </w:r>
      <w:r w:rsidRPr="002A7576">
        <w:rPr>
          <w:rFonts w:ascii="Arial Narrow" w:hAnsi="Arial Narrow"/>
          <w:sz w:val="20"/>
          <w:szCs w:val="20"/>
          <w:lang w:val="de-DE"/>
        </w:rPr>
        <w:t xml:space="preserve"> 49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Lindau am Bodensee </w:t>
      </w:r>
      <w:r w:rsidRPr="002A7576">
        <w:rPr>
          <w:rFonts w:ascii="Arial Narrow" w:hAnsi="Arial Narrow"/>
          <w:sz w:val="20"/>
          <w:szCs w:val="20"/>
          <w:lang w:val="de-DE"/>
        </w:rPr>
        <w:t xml:space="preserve">– in zweierlei Hinsicht mit dem Hause </w:t>
      </w:r>
      <w:r w:rsidRPr="002A7576">
        <w:rPr>
          <w:rFonts w:ascii="Arial Narrow" w:hAnsi="Arial Narrow"/>
          <w:smallCaps/>
          <w:sz w:val="20"/>
          <w:szCs w:val="20"/>
          <w:lang w:val="de-DE"/>
        </w:rPr>
        <w:t xml:space="preserve">Bretzenheim </w:t>
      </w:r>
      <w:r w:rsidRPr="002A7576">
        <w:rPr>
          <w:rFonts w:ascii="Arial Narrow" w:hAnsi="Arial Narrow"/>
          <w:sz w:val="20"/>
          <w:szCs w:val="20"/>
          <w:lang w:val="de-DE"/>
        </w:rPr>
        <w:t>verbunden</w:t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  <w:t xml:space="preserve">       </w:t>
      </w:r>
      <w:r>
        <w:rPr>
          <w:rFonts w:ascii="Arial Narrow" w:hAnsi="Arial Narrow"/>
          <w:sz w:val="20"/>
          <w:szCs w:val="20"/>
          <w:lang w:val="de-DE"/>
        </w:rPr>
        <w:tab/>
      </w:r>
      <w:r>
        <w:rPr>
          <w:rFonts w:ascii="Arial Narrow" w:hAnsi="Arial Narrow"/>
          <w:sz w:val="20"/>
          <w:szCs w:val="20"/>
          <w:lang w:val="de-DE"/>
        </w:rPr>
        <w:tab/>
        <w:t xml:space="preserve">     </w:t>
      </w:r>
      <w:r w:rsidRPr="002A7576">
        <w:rPr>
          <w:rFonts w:ascii="Arial Narrow" w:hAnsi="Arial Narrow"/>
          <w:sz w:val="20"/>
          <w:szCs w:val="20"/>
          <w:lang w:val="de-DE"/>
        </w:rPr>
        <w:t>50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b/>
          <w:sz w:val="20"/>
          <w:szCs w:val="20"/>
          <w:lang w:val="de-DE"/>
        </w:rPr>
      </w:pPr>
    </w:p>
    <w:p w:rsidR="002A7576" w:rsidRPr="002A7576" w:rsidRDefault="002A7576" w:rsidP="002A7576">
      <w:pPr>
        <w:spacing w:after="0" w:line="240" w:lineRule="auto"/>
        <w:rPr>
          <w:rFonts w:ascii="Arial Narrow" w:hAnsi="Arial Narrow"/>
          <w:b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Von Lindau am Bodensee nach </w:t>
      </w:r>
      <w:proofErr w:type="spellStart"/>
      <w:r w:rsidRPr="002A7576">
        <w:rPr>
          <w:rFonts w:ascii="Arial Narrow" w:hAnsi="Arial Narrow"/>
          <w:b/>
          <w:sz w:val="20"/>
          <w:szCs w:val="20"/>
          <w:lang w:val="de-DE"/>
        </w:rPr>
        <w:t>Sárospatak</w:t>
      </w:r>
      <w:proofErr w:type="spellEnd"/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 und </w:t>
      </w:r>
      <w:proofErr w:type="spellStart"/>
      <w:r w:rsidRPr="002A7576">
        <w:rPr>
          <w:rFonts w:ascii="Arial Narrow" w:hAnsi="Arial Narrow"/>
          <w:b/>
          <w:sz w:val="20"/>
          <w:szCs w:val="20"/>
          <w:lang w:val="de-DE"/>
        </w:rPr>
        <w:t>Regécz</w:t>
      </w:r>
      <w:proofErr w:type="spellEnd"/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 in Ungarn</w:t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  <w:t xml:space="preserve">    </w:t>
      </w:r>
      <w:r>
        <w:rPr>
          <w:rFonts w:ascii="Arial Narrow" w:hAnsi="Arial Narrow"/>
          <w:b/>
          <w:sz w:val="20"/>
          <w:szCs w:val="20"/>
          <w:lang w:val="de-DE"/>
        </w:rPr>
        <w:tab/>
      </w:r>
      <w:r>
        <w:rPr>
          <w:rFonts w:ascii="Arial Narrow" w:hAnsi="Arial Narrow"/>
          <w:b/>
          <w:sz w:val="20"/>
          <w:szCs w:val="20"/>
          <w:lang w:val="de-DE"/>
        </w:rPr>
        <w:tab/>
        <w:t xml:space="preserve">    </w:t>
      </w: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 52</w:t>
      </w:r>
    </w:p>
    <w:p w:rsidR="002A7576" w:rsidRPr="002A7576" w:rsidRDefault="002A7576" w:rsidP="002A7576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 xml:space="preserve">– Verleihung des ungarischen </w:t>
      </w:r>
      <w:proofErr w:type="spellStart"/>
      <w:r w:rsidRPr="002A7576">
        <w:rPr>
          <w:rFonts w:ascii="Arial Narrow" w:hAnsi="Arial Narrow"/>
          <w:sz w:val="20"/>
          <w:szCs w:val="20"/>
          <w:lang w:val="de-DE"/>
        </w:rPr>
        <w:t>Indeginats</w:t>
      </w:r>
      <w:proofErr w:type="spellEnd"/>
      <w:r w:rsidRPr="002A7576">
        <w:rPr>
          <w:rFonts w:ascii="Arial Narrow" w:hAnsi="Arial Narrow"/>
          <w:sz w:val="20"/>
          <w:szCs w:val="20"/>
          <w:lang w:val="de-DE"/>
        </w:rPr>
        <w:t xml:space="preserve"> (Einbürgerung) an Fürst Carl August</w:t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  <w:t xml:space="preserve">    </w:t>
      </w:r>
      <w:r>
        <w:rPr>
          <w:rFonts w:ascii="Arial Narrow" w:hAnsi="Arial Narrow"/>
          <w:sz w:val="20"/>
          <w:szCs w:val="20"/>
          <w:lang w:val="de-DE"/>
        </w:rPr>
        <w:t xml:space="preserve">  </w:t>
      </w:r>
      <w:r>
        <w:rPr>
          <w:rFonts w:ascii="Arial Narrow" w:hAnsi="Arial Narrow"/>
          <w:sz w:val="20"/>
          <w:szCs w:val="20"/>
          <w:lang w:val="de-DE"/>
        </w:rPr>
        <w:tab/>
      </w:r>
      <w:r>
        <w:rPr>
          <w:rFonts w:ascii="Arial Narrow" w:hAnsi="Arial Narrow"/>
          <w:sz w:val="20"/>
          <w:szCs w:val="20"/>
          <w:lang w:val="de-DE"/>
        </w:rPr>
        <w:tab/>
        <w:t xml:space="preserve">     </w:t>
      </w:r>
      <w:r w:rsidRPr="002A7576">
        <w:rPr>
          <w:rFonts w:ascii="Arial Narrow" w:hAnsi="Arial Narrow"/>
          <w:sz w:val="20"/>
          <w:szCs w:val="20"/>
          <w:lang w:val="de-DE"/>
        </w:rPr>
        <w:t>52</w:t>
      </w:r>
    </w:p>
    <w:p w:rsidR="002A7576" w:rsidRPr="002A7576" w:rsidRDefault="002A7576" w:rsidP="002A7576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  <w:r w:rsidRPr="002A7576">
        <w:rPr>
          <w:rFonts w:ascii="Arial Narrow" w:hAnsi="Arial Narrow"/>
          <w:sz w:val="20"/>
          <w:szCs w:val="20"/>
          <w:lang w:val="de-DE"/>
        </w:rPr>
        <w:tab/>
        <w:t xml:space="preserve">   von </w:t>
      </w:r>
      <w:r w:rsidRPr="002A7576">
        <w:rPr>
          <w:rFonts w:ascii="Arial Narrow" w:hAnsi="Arial Narrow"/>
          <w:smallCaps/>
          <w:sz w:val="20"/>
          <w:szCs w:val="20"/>
          <w:lang w:val="de-DE"/>
        </w:rPr>
        <w:t xml:space="preserve">Bretzenheim </w:t>
      </w:r>
      <w:r w:rsidRPr="002A7576">
        <w:rPr>
          <w:rFonts w:ascii="Arial Narrow" w:hAnsi="Arial Narrow"/>
          <w:sz w:val="20"/>
          <w:szCs w:val="20"/>
          <w:lang w:val="de-DE"/>
        </w:rPr>
        <w:t xml:space="preserve"> vom 30. November 1804</w:t>
      </w:r>
    </w:p>
    <w:p w:rsidR="002A7576" w:rsidRPr="002A7576" w:rsidRDefault="002A7576" w:rsidP="002A7576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  <w:r w:rsidRPr="002A7576">
        <w:rPr>
          <w:rFonts w:ascii="Arial Narrow" w:hAnsi="Arial Narrow"/>
          <w:sz w:val="20"/>
          <w:szCs w:val="20"/>
          <w:lang w:val="de-DE"/>
        </w:rPr>
        <w:tab/>
        <w:t>– Vereinbarung über den Tausch von Stadt und Stift Lindau am Bodensee gegen</w:t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  <w:t xml:space="preserve">    </w:t>
      </w:r>
      <w:r>
        <w:rPr>
          <w:rFonts w:ascii="Arial Narrow" w:hAnsi="Arial Narrow"/>
          <w:sz w:val="20"/>
          <w:szCs w:val="20"/>
          <w:lang w:val="de-DE"/>
        </w:rPr>
        <w:tab/>
        <w:t xml:space="preserve">     </w:t>
      </w:r>
      <w:r w:rsidRPr="002A7576">
        <w:rPr>
          <w:rFonts w:ascii="Arial Narrow" w:hAnsi="Arial Narrow"/>
          <w:sz w:val="20"/>
          <w:szCs w:val="20"/>
          <w:lang w:val="de-DE"/>
        </w:rPr>
        <w:t>56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b/>
          <w:sz w:val="20"/>
          <w:szCs w:val="20"/>
          <w:lang w:val="de-DE"/>
        </w:rPr>
      </w:pPr>
      <w:r w:rsidRPr="002A7576">
        <w:rPr>
          <w:rFonts w:ascii="Arial Narrow" w:hAnsi="Arial Narrow"/>
          <w:sz w:val="20"/>
          <w:szCs w:val="20"/>
          <w:lang w:val="de-DE"/>
        </w:rPr>
        <w:tab/>
        <w:t xml:space="preserve">   die ungarischen Herrschaften </w:t>
      </w:r>
      <w:proofErr w:type="spellStart"/>
      <w:r w:rsidRPr="002A7576">
        <w:rPr>
          <w:rFonts w:ascii="Arial Narrow" w:hAnsi="Arial Narrow"/>
          <w:sz w:val="20"/>
          <w:szCs w:val="20"/>
          <w:lang w:val="de-DE"/>
        </w:rPr>
        <w:t>Sárospatak</w:t>
      </w:r>
      <w:proofErr w:type="spellEnd"/>
      <w:r w:rsidRPr="002A7576">
        <w:rPr>
          <w:rFonts w:ascii="Arial Narrow" w:hAnsi="Arial Narrow"/>
          <w:sz w:val="20"/>
          <w:szCs w:val="20"/>
          <w:lang w:val="de-DE"/>
        </w:rPr>
        <w:t xml:space="preserve"> und </w:t>
      </w:r>
      <w:proofErr w:type="spellStart"/>
      <w:r w:rsidRPr="002A7576">
        <w:rPr>
          <w:rFonts w:ascii="Arial Narrow" w:hAnsi="Arial Narrow"/>
          <w:sz w:val="20"/>
          <w:szCs w:val="20"/>
          <w:lang w:val="de-DE"/>
        </w:rPr>
        <w:t>Regécz</w:t>
      </w:r>
      <w:proofErr w:type="spellEnd"/>
    </w:p>
    <w:p w:rsidR="002A7576" w:rsidRPr="002A7576" w:rsidRDefault="002A7576" w:rsidP="002A7576">
      <w:pPr>
        <w:spacing w:after="0" w:line="240" w:lineRule="auto"/>
        <w:rPr>
          <w:rFonts w:ascii="Arial Narrow" w:hAnsi="Arial Narrow"/>
          <w:b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Die Herrschaft </w:t>
      </w:r>
      <w:proofErr w:type="spellStart"/>
      <w:r w:rsidRPr="002A7576">
        <w:rPr>
          <w:rFonts w:ascii="Arial Narrow" w:hAnsi="Arial Narrow"/>
          <w:b/>
          <w:sz w:val="20"/>
          <w:szCs w:val="20"/>
          <w:lang w:val="de-DE"/>
        </w:rPr>
        <w:t>Regécz</w:t>
      </w:r>
      <w:proofErr w:type="spellEnd"/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 und </w:t>
      </w:r>
      <w:proofErr w:type="spellStart"/>
      <w:r w:rsidRPr="002A7576">
        <w:rPr>
          <w:rFonts w:ascii="Arial Narrow" w:hAnsi="Arial Narrow"/>
          <w:b/>
          <w:sz w:val="20"/>
          <w:szCs w:val="20"/>
          <w:lang w:val="de-DE"/>
        </w:rPr>
        <w:t>Sárospatak</w:t>
      </w:r>
      <w:proofErr w:type="spellEnd"/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 in Ungarn, der letzte Sitz der Fürsten</w:t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  <w:t xml:space="preserve">    </w:t>
      </w:r>
      <w:r>
        <w:rPr>
          <w:rFonts w:ascii="Arial Narrow" w:hAnsi="Arial Narrow"/>
          <w:b/>
          <w:sz w:val="20"/>
          <w:szCs w:val="20"/>
          <w:lang w:val="de-DE"/>
        </w:rPr>
        <w:tab/>
      </w:r>
      <w:r>
        <w:rPr>
          <w:rFonts w:ascii="Arial Narrow" w:hAnsi="Arial Narrow"/>
          <w:b/>
          <w:sz w:val="20"/>
          <w:szCs w:val="20"/>
          <w:lang w:val="de-DE"/>
        </w:rPr>
        <w:tab/>
        <w:t xml:space="preserve">     </w:t>
      </w:r>
      <w:r w:rsidRPr="002A7576">
        <w:rPr>
          <w:rFonts w:ascii="Arial Narrow" w:hAnsi="Arial Narrow"/>
          <w:b/>
          <w:sz w:val="20"/>
          <w:szCs w:val="20"/>
          <w:lang w:val="de-DE"/>
        </w:rPr>
        <w:t>59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b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ab/>
        <w:t xml:space="preserve">von </w:t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>Bretzenheim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b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Das heutige </w:t>
      </w:r>
      <w:proofErr w:type="spellStart"/>
      <w:r w:rsidRPr="002A7576">
        <w:rPr>
          <w:rFonts w:ascii="Arial Narrow" w:hAnsi="Arial Narrow"/>
          <w:b/>
          <w:sz w:val="20"/>
          <w:szCs w:val="20"/>
          <w:lang w:val="de-DE"/>
        </w:rPr>
        <w:t>Sárospatak</w:t>
      </w:r>
      <w:proofErr w:type="spellEnd"/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 in Ungarn</w:t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  <w:t xml:space="preserve">   </w:t>
      </w:r>
      <w:r>
        <w:rPr>
          <w:rFonts w:ascii="Arial Narrow" w:hAnsi="Arial Narrow"/>
          <w:b/>
          <w:sz w:val="20"/>
          <w:szCs w:val="20"/>
          <w:lang w:val="de-DE"/>
        </w:rPr>
        <w:tab/>
        <w:t xml:space="preserve">    </w:t>
      </w: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 69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b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lastRenderedPageBreak/>
        <w:t xml:space="preserve">Der frühere Besitzer der Herrschaft und des Schlosses </w:t>
      </w:r>
      <w:proofErr w:type="spellStart"/>
      <w:r w:rsidRPr="002A7576">
        <w:rPr>
          <w:rFonts w:ascii="Arial Narrow" w:hAnsi="Arial Narrow"/>
          <w:b/>
          <w:sz w:val="20"/>
          <w:szCs w:val="20"/>
          <w:lang w:val="de-DE"/>
        </w:rPr>
        <w:t>Sárospatak</w:t>
      </w:r>
      <w:proofErr w:type="spellEnd"/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  <w:t xml:space="preserve">   </w:t>
      </w:r>
      <w:r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 72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b/>
          <w:smallCaps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Generationswechsel im Fürstenhaus </w:t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 xml:space="preserve">Bretzenheim  –  </w:t>
      </w:r>
      <w:proofErr w:type="spellStart"/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>Regécz</w:t>
      </w:r>
      <w:proofErr w:type="spellEnd"/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ab/>
        <w:t xml:space="preserve">   </w:t>
      </w:r>
      <w:r>
        <w:rPr>
          <w:rFonts w:ascii="Arial Narrow" w:hAnsi="Arial Narrow"/>
          <w:b/>
          <w:smallCaps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 xml:space="preserve"> 73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b/>
          <w:smallCaps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Die zweite Generation der Fürsten von </w:t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 xml:space="preserve">Bretzenheim – </w:t>
      </w:r>
      <w:proofErr w:type="spellStart"/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>Regécz</w:t>
      </w:r>
      <w:proofErr w:type="spellEnd"/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ab/>
        <w:t xml:space="preserve">     </w:t>
      </w:r>
      <w:r>
        <w:rPr>
          <w:rFonts w:ascii="Arial Narrow" w:hAnsi="Arial Narrow"/>
          <w:b/>
          <w:smallCaps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>79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b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Fürst Ferdinand von </w:t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 xml:space="preserve">Bretzenheim – </w:t>
      </w:r>
      <w:proofErr w:type="spellStart"/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>Regécz</w:t>
      </w:r>
      <w:proofErr w:type="spellEnd"/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 gründet eine Porzellan–Manufaktur</w:t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  <w:t xml:space="preserve">    </w:t>
      </w:r>
      <w:r>
        <w:rPr>
          <w:rFonts w:ascii="Arial Narrow" w:hAnsi="Arial Narrow"/>
          <w:b/>
          <w:sz w:val="20"/>
          <w:szCs w:val="20"/>
          <w:lang w:val="de-DE"/>
        </w:rPr>
        <w:tab/>
      </w:r>
      <w:r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>83</w:t>
      </w:r>
    </w:p>
    <w:p w:rsidR="002A7576" w:rsidRPr="002A7576" w:rsidRDefault="002A7576" w:rsidP="002A7576">
      <w:pPr>
        <w:spacing w:after="0" w:line="240" w:lineRule="auto"/>
        <w:rPr>
          <w:rFonts w:ascii="Arial Narrow" w:hAnsi="Arial Narrow"/>
          <w:b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Alphons Fürst von </w:t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 xml:space="preserve">Bretzenheim – </w:t>
      </w:r>
      <w:proofErr w:type="spellStart"/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>Regécz</w:t>
      </w:r>
      <w:proofErr w:type="spellEnd"/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 xml:space="preserve">, </w:t>
      </w:r>
      <w:r w:rsidRPr="002A7576">
        <w:rPr>
          <w:rFonts w:ascii="Arial Narrow" w:hAnsi="Arial Narrow"/>
          <w:b/>
          <w:sz w:val="20"/>
          <w:szCs w:val="20"/>
          <w:lang w:val="de-DE"/>
        </w:rPr>
        <w:t>2. Sohn des Fürsten Carl August und</w:t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  <w:t xml:space="preserve">   </w:t>
      </w:r>
      <w:r>
        <w:rPr>
          <w:rFonts w:ascii="Arial Narrow" w:hAnsi="Arial Narrow"/>
          <w:b/>
          <w:sz w:val="20"/>
          <w:szCs w:val="20"/>
          <w:lang w:val="de-DE"/>
        </w:rPr>
        <w:tab/>
      </w:r>
      <w:r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 84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b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ab/>
        <w:t>Husarenoberst</w:t>
      </w:r>
    </w:p>
    <w:p w:rsidR="002A7576" w:rsidRPr="002A7576" w:rsidRDefault="002A7576" w:rsidP="002A7576">
      <w:pPr>
        <w:spacing w:after="0" w:line="240" w:lineRule="auto"/>
        <w:rPr>
          <w:rFonts w:ascii="Arial Narrow" w:hAnsi="Arial Narrow"/>
          <w:b/>
          <w:smallCaps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Die Töchter des Fürsten Carl August von </w:t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 xml:space="preserve">Bretzenheim – </w:t>
      </w:r>
      <w:proofErr w:type="spellStart"/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>Regécz</w:t>
      </w:r>
      <w:proofErr w:type="spellEnd"/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ab/>
        <w:t xml:space="preserve">     </w:t>
      </w:r>
      <w:r>
        <w:rPr>
          <w:rFonts w:ascii="Arial Narrow" w:hAnsi="Arial Narrow"/>
          <w:b/>
          <w:smallCaps/>
          <w:sz w:val="20"/>
          <w:szCs w:val="20"/>
          <w:lang w:val="de-DE"/>
        </w:rPr>
        <w:tab/>
      </w:r>
      <w:r>
        <w:rPr>
          <w:rFonts w:ascii="Arial Narrow" w:hAnsi="Arial Narrow"/>
          <w:b/>
          <w:smallCaps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>86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b/>
          <w:sz w:val="20"/>
          <w:szCs w:val="20"/>
          <w:lang w:val="de-DE"/>
        </w:rPr>
      </w:pPr>
      <w:r w:rsidRPr="002A7576">
        <w:rPr>
          <w:rFonts w:ascii="Arial Narrow" w:hAnsi="Arial Narrow"/>
          <w:b/>
          <w:smallCaps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– Amalie – </w:t>
      </w:r>
      <w:proofErr w:type="spellStart"/>
      <w:r w:rsidRPr="002A7576">
        <w:rPr>
          <w:rFonts w:ascii="Arial Narrow" w:hAnsi="Arial Narrow"/>
          <w:b/>
          <w:sz w:val="20"/>
          <w:szCs w:val="20"/>
          <w:lang w:val="de-DE"/>
        </w:rPr>
        <w:t>Leopoldina</w:t>
      </w:r>
      <w:proofErr w:type="spellEnd"/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 – Maria </w:t>
      </w:r>
      <w:proofErr w:type="spellStart"/>
      <w:r w:rsidRPr="002A7576">
        <w:rPr>
          <w:rFonts w:ascii="Arial Narrow" w:hAnsi="Arial Narrow"/>
          <w:b/>
          <w:sz w:val="20"/>
          <w:szCs w:val="20"/>
          <w:lang w:val="de-DE"/>
        </w:rPr>
        <w:t>Crescentia</w:t>
      </w:r>
      <w:proofErr w:type="spellEnd"/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 Carolina</w:t>
      </w:r>
    </w:p>
    <w:p w:rsidR="002A7576" w:rsidRPr="002A7576" w:rsidRDefault="002A7576" w:rsidP="002A7576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  <w:r w:rsidRPr="002A7576">
        <w:rPr>
          <w:rFonts w:ascii="Arial Narrow" w:hAnsi="Arial Narrow"/>
          <w:b/>
          <w:sz w:val="20"/>
          <w:szCs w:val="20"/>
          <w:lang w:val="de-DE"/>
        </w:rPr>
        <w:t>Das fürstlich–</w:t>
      </w:r>
      <w:proofErr w:type="spellStart"/>
      <w:r w:rsidRPr="002A7576">
        <w:rPr>
          <w:rFonts w:ascii="Arial Narrow" w:hAnsi="Arial Narrow"/>
          <w:b/>
          <w:sz w:val="20"/>
          <w:szCs w:val="20"/>
          <w:lang w:val="de-DE"/>
        </w:rPr>
        <w:t>bretzenheimische</w:t>
      </w:r>
      <w:proofErr w:type="spellEnd"/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 Haus in der Musik und Romanliteratur                                      </w:t>
      </w:r>
      <w:r>
        <w:rPr>
          <w:rFonts w:ascii="Arial Narrow" w:hAnsi="Arial Narrow"/>
          <w:b/>
          <w:sz w:val="20"/>
          <w:szCs w:val="20"/>
          <w:lang w:val="de-DE"/>
        </w:rPr>
        <w:tab/>
      </w:r>
      <w:r>
        <w:rPr>
          <w:rFonts w:ascii="Arial Narrow" w:hAnsi="Arial Narrow"/>
          <w:b/>
          <w:sz w:val="20"/>
          <w:szCs w:val="20"/>
          <w:lang w:val="de-DE"/>
        </w:rPr>
        <w:tab/>
      </w:r>
      <w:r w:rsidRPr="002A7576">
        <w:rPr>
          <w:rFonts w:ascii="Arial Narrow" w:hAnsi="Arial Narrow"/>
          <w:b/>
          <w:sz w:val="20"/>
          <w:szCs w:val="20"/>
          <w:lang w:val="de-DE"/>
        </w:rPr>
        <w:t xml:space="preserve"> 87</w:t>
      </w:r>
      <w:r w:rsidRPr="002A7576">
        <w:rPr>
          <w:rFonts w:ascii="Arial Narrow" w:hAnsi="Arial Narrow"/>
          <w:b/>
          <w:sz w:val="20"/>
          <w:szCs w:val="20"/>
          <w:lang w:val="de-DE"/>
        </w:rPr>
        <w:tab/>
        <w:t xml:space="preserve"> </w:t>
      </w:r>
      <w:r w:rsidRPr="002A7576">
        <w:rPr>
          <w:rFonts w:ascii="Arial Narrow" w:hAnsi="Arial Narrow"/>
          <w:sz w:val="20"/>
          <w:szCs w:val="20"/>
          <w:lang w:val="de-DE"/>
        </w:rPr>
        <w:t xml:space="preserve">– Wolfgang Amadeus </w:t>
      </w:r>
      <w:r w:rsidRPr="002A7576">
        <w:rPr>
          <w:rFonts w:ascii="Arial Narrow" w:hAnsi="Arial Narrow"/>
          <w:smallCaps/>
          <w:sz w:val="20"/>
          <w:szCs w:val="20"/>
          <w:lang w:val="de-DE"/>
        </w:rPr>
        <w:t>Mozart</w:t>
      </w:r>
      <w:r w:rsidRPr="002A7576">
        <w:rPr>
          <w:rFonts w:ascii="Arial Narrow" w:hAnsi="Arial Narrow"/>
          <w:sz w:val="20"/>
          <w:szCs w:val="20"/>
          <w:lang w:val="de-DE"/>
        </w:rPr>
        <w:t xml:space="preserve"> als Musiklehrer im gräflichen-</w:t>
      </w:r>
      <w:proofErr w:type="spellStart"/>
      <w:r w:rsidRPr="002A7576">
        <w:rPr>
          <w:rFonts w:ascii="Arial Narrow" w:hAnsi="Arial Narrow"/>
          <w:sz w:val="20"/>
          <w:szCs w:val="20"/>
          <w:lang w:val="de-DE"/>
        </w:rPr>
        <w:t>bretzenheimischen</w:t>
      </w:r>
      <w:proofErr w:type="spellEnd"/>
      <w:r w:rsidRPr="002A7576">
        <w:rPr>
          <w:rFonts w:ascii="Arial Narrow" w:hAnsi="Arial Narrow"/>
          <w:sz w:val="20"/>
          <w:szCs w:val="20"/>
          <w:lang w:val="de-DE"/>
        </w:rPr>
        <w:t xml:space="preserve"> Haus          </w:t>
      </w:r>
      <w:r>
        <w:rPr>
          <w:rFonts w:ascii="Arial Narrow" w:hAnsi="Arial Narrow"/>
          <w:sz w:val="20"/>
          <w:szCs w:val="20"/>
          <w:lang w:val="de-DE"/>
        </w:rPr>
        <w:tab/>
      </w:r>
      <w:r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 xml:space="preserve"> 87</w:t>
      </w:r>
    </w:p>
    <w:p w:rsidR="002A7576" w:rsidRPr="002A7576" w:rsidRDefault="002A7576" w:rsidP="002A7576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  <w:r w:rsidRPr="002A7576">
        <w:rPr>
          <w:rFonts w:ascii="Arial Narrow" w:hAnsi="Arial Narrow"/>
          <w:sz w:val="20"/>
          <w:szCs w:val="20"/>
          <w:lang w:val="de-DE"/>
        </w:rPr>
        <w:tab/>
        <w:t>– Das „Bretzenheimer Rondo“ entsteht</w:t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  <w:t xml:space="preserve">    </w:t>
      </w:r>
      <w:r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>87</w:t>
      </w:r>
    </w:p>
    <w:p w:rsidR="002A7576" w:rsidRPr="002A7576" w:rsidRDefault="002A7576" w:rsidP="002A7576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  <w:r w:rsidRPr="002A7576">
        <w:rPr>
          <w:rFonts w:ascii="Arial Narrow" w:hAnsi="Arial Narrow"/>
          <w:sz w:val="20"/>
          <w:szCs w:val="20"/>
          <w:lang w:val="de-DE"/>
        </w:rPr>
        <w:tab/>
        <w:t>– Verbleib des „Bretzenheimer Rondos“ geklärt</w:t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  <w:t xml:space="preserve">   </w:t>
      </w:r>
      <w:r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 xml:space="preserve"> 87</w:t>
      </w:r>
    </w:p>
    <w:p w:rsidR="002A7576" w:rsidRPr="002A7576" w:rsidRDefault="002A7576" w:rsidP="002A7576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  <w:r w:rsidRPr="002A7576">
        <w:rPr>
          <w:rFonts w:ascii="Arial Narrow" w:hAnsi="Arial Narrow"/>
          <w:sz w:val="20"/>
          <w:szCs w:val="20"/>
          <w:lang w:val="de-DE"/>
        </w:rPr>
        <w:tab/>
        <w:t xml:space="preserve">– Der „Liebe Augustin“ – Dir Fürstäbtissin Friederike von </w:t>
      </w:r>
      <w:r w:rsidRPr="002A7576">
        <w:rPr>
          <w:rFonts w:ascii="Arial Narrow" w:hAnsi="Arial Narrow"/>
          <w:smallCaps/>
          <w:sz w:val="20"/>
          <w:szCs w:val="20"/>
          <w:lang w:val="de-DE"/>
        </w:rPr>
        <w:t>Bretzenheim</w:t>
      </w:r>
      <w:r w:rsidRPr="002A7576">
        <w:rPr>
          <w:rFonts w:ascii="Arial Narrow" w:hAnsi="Arial Narrow"/>
          <w:sz w:val="20"/>
          <w:szCs w:val="20"/>
          <w:lang w:val="de-DE"/>
        </w:rPr>
        <w:t xml:space="preserve"> in der  </w:t>
      </w:r>
      <w:r w:rsidRPr="002A7576"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ab/>
        <w:t xml:space="preserve">   </w:t>
      </w:r>
      <w:r>
        <w:rPr>
          <w:rFonts w:ascii="Arial Narrow" w:hAnsi="Arial Narrow"/>
          <w:sz w:val="20"/>
          <w:szCs w:val="20"/>
          <w:lang w:val="de-DE"/>
        </w:rPr>
        <w:tab/>
      </w:r>
      <w:r>
        <w:rPr>
          <w:rFonts w:ascii="Arial Narrow" w:hAnsi="Arial Narrow"/>
          <w:sz w:val="20"/>
          <w:szCs w:val="20"/>
          <w:lang w:val="de-DE"/>
        </w:rPr>
        <w:tab/>
      </w:r>
      <w:r w:rsidRPr="002A7576">
        <w:rPr>
          <w:rFonts w:ascii="Arial Narrow" w:hAnsi="Arial Narrow"/>
          <w:sz w:val="20"/>
          <w:szCs w:val="20"/>
          <w:lang w:val="de-DE"/>
        </w:rPr>
        <w:t xml:space="preserve"> 94</w:t>
      </w:r>
    </w:p>
    <w:p w:rsidR="002A7576" w:rsidRPr="002A7576" w:rsidRDefault="002A7576" w:rsidP="002A7576">
      <w:pPr>
        <w:spacing w:after="0" w:line="240" w:lineRule="auto"/>
        <w:rPr>
          <w:rFonts w:ascii="Arial Narrow" w:hAnsi="Arial Narrow"/>
          <w:sz w:val="20"/>
          <w:szCs w:val="20"/>
          <w:lang w:val="de-DE"/>
        </w:rPr>
      </w:pPr>
      <w:r w:rsidRPr="002A7576">
        <w:rPr>
          <w:rFonts w:ascii="Arial Narrow" w:hAnsi="Arial Narrow"/>
          <w:sz w:val="20"/>
          <w:szCs w:val="20"/>
          <w:lang w:val="de-DE"/>
        </w:rPr>
        <w:tab/>
        <w:t xml:space="preserve">   Romanliteratur</w:t>
      </w:r>
    </w:p>
    <w:p w:rsidR="002A7576" w:rsidRPr="002A7576" w:rsidRDefault="002A7576" w:rsidP="002A7576">
      <w:pPr>
        <w:spacing w:after="0" w:line="360" w:lineRule="auto"/>
        <w:rPr>
          <w:rFonts w:ascii="Arial Narrow" w:hAnsi="Arial Narrow"/>
          <w:b/>
          <w:sz w:val="20"/>
          <w:szCs w:val="20"/>
          <w:lang w:val="de-DE"/>
        </w:rPr>
      </w:pPr>
    </w:p>
    <w:p w:rsidR="002A7576" w:rsidRPr="002A7576" w:rsidRDefault="002A7576" w:rsidP="002A7576">
      <w:pPr>
        <w:rPr>
          <w:rFonts w:ascii="Arial Narrow" w:hAnsi="Arial Narrow" w:cstheme="minorHAnsi"/>
          <w:b/>
          <w:sz w:val="20"/>
          <w:szCs w:val="20"/>
          <w:u w:val="single"/>
          <w:lang w:val="de-DE"/>
        </w:rPr>
      </w:pPr>
    </w:p>
    <w:p w:rsidR="002A7576" w:rsidRPr="002A7576" w:rsidRDefault="002A7576" w:rsidP="002A7576">
      <w:pPr>
        <w:rPr>
          <w:rFonts w:ascii="Arial Narrow" w:hAnsi="Arial Narrow" w:cstheme="minorHAnsi"/>
          <w:b/>
          <w:sz w:val="20"/>
          <w:szCs w:val="20"/>
          <w:u w:val="single"/>
          <w:lang w:val="de-DE"/>
        </w:rPr>
      </w:pPr>
    </w:p>
    <w:p w:rsidR="002A7576" w:rsidRPr="002A7576" w:rsidRDefault="002A7576" w:rsidP="002A7576">
      <w:pPr>
        <w:rPr>
          <w:rFonts w:ascii="Arial Narrow" w:hAnsi="Arial Narrow" w:cstheme="minorHAnsi"/>
          <w:b/>
          <w:sz w:val="20"/>
          <w:szCs w:val="20"/>
          <w:u w:val="single"/>
          <w:lang w:val="de-DE"/>
        </w:rPr>
      </w:pPr>
    </w:p>
    <w:p w:rsidR="002A7576" w:rsidRPr="002A7576" w:rsidRDefault="002A7576" w:rsidP="002A7576">
      <w:pPr>
        <w:rPr>
          <w:rFonts w:ascii="Arial Narrow" w:hAnsi="Arial Narrow" w:cstheme="minorHAnsi"/>
          <w:b/>
          <w:sz w:val="20"/>
          <w:szCs w:val="20"/>
          <w:u w:val="single"/>
          <w:lang w:val="de-DE"/>
        </w:rPr>
      </w:pPr>
    </w:p>
    <w:p w:rsidR="002A7576" w:rsidRPr="002A7576" w:rsidRDefault="002A7576" w:rsidP="002A7576">
      <w:pPr>
        <w:rPr>
          <w:rFonts w:ascii="Arial Narrow" w:hAnsi="Arial Narrow" w:cstheme="minorHAnsi"/>
          <w:b/>
          <w:sz w:val="20"/>
          <w:szCs w:val="20"/>
          <w:u w:val="single"/>
          <w:lang w:val="de-DE"/>
        </w:rPr>
      </w:pPr>
    </w:p>
    <w:p w:rsidR="002A7576" w:rsidRPr="002A7576" w:rsidRDefault="002A7576" w:rsidP="002A7576">
      <w:pPr>
        <w:rPr>
          <w:rFonts w:ascii="Arial Narrow" w:hAnsi="Arial Narrow" w:cstheme="minorHAnsi"/>
          <w:b/>
          <w:sz w:val="20"/>
          <w:szCs w:val="20"/>
          <w:u w:val="single"/>
          <w:lang w:val="de-DE"/>
        </w:rPr>
      </w:pPr>
    </w:p>
    <w:p w:rsidR="002A7576" w:rsidRPr="002A7576" w:rsidRDefault="002A7576" w:rsidP="002A7576">
      <w:pPr>
        <w:rPr>
          <w:rFonts w:ascii="Arial Narrow" w:hAnsi="Arial Narrow" w:cstheme="minorHAnsi"/>
          <w:b/>
          <w:sz w:val="20"/>
          <w:szCs w:val="20"/>
          <w:u w:val="single"/>
          <w:lang w:val="de-DE"/>
        </w:rPr>
      </w:pPr>
    </w:p>
    <w:p w:rsidR="002A7576" w:rsidRPr="002A7576" w:rsidRDefault="002A7576" w:rsidP="002A7576">
      <w:pPr>
        <w:rPr>
          <w:rFonts w:ascii="Arial Narrow" w:hAnsi="Arial Narrow" w:cstheme="minorHAnsi"/>
          <w:b/>
          <w:sz w:val="20"/>
          <w:szCs w:val="20"/>
          <w:u w:val="single"/>
          <w:lang w:val="de-DE"/>
        </w:rPr>
      </w:pPr>
    </w:p>
    <w:p w:rsidR="003A317B" w:rsidRPr="002A7576" w:rsidRDefault="003A317B">
      <w:pPr>
        <w:rPr>
          <w:sz w:val="20"/>
          <w:szCs w:val="20"/>
          <w:lang w:val="de-DE"/>
        </w:rPr>
      </w:pPr>
    </w:p>
    <w:sectPr w:rsidR="003A317B" w:rsidRPr="002A7576" w:rsidSect="003A31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A7576"/>
    <w:rsid w:val="00011A59"/>
    <w:rsid w:val="002A7576"/>
    <w:rsid w:val="002B3DBA"/>
    <w:rsid w:val="002E2C6B"/>
    <w:rsid w:val="003A317B"/>
    <w:rsid w:val="004A6A6D"/>
    <w:rsid w:val="00773DC5"/>
    <w:rsid w:val="00BB57A8"/>
    <w:rsid w:val="00CE4B0D"/>
    <w:rsid w:val="00D2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7576"/>
  </w:style>
  <w:style w:type="paragraph" w:styleId="berschrift1">
    <w:name w:val="heading 1"/>
    <w:basedOn w:val="Standard"/>
    <w:next w:val="Standard"/>
    <w:link w:val="berschrift1Zchn"/>
    <w:uiPriority w:val="9"/>
    <w:qFormat/>
    <w:rsid w:val="002E2C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C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E2C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E2C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E2C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E2C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E2C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E2C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E2C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2C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C6B"/>
    <w:rPr>
      <w:caps/>
      <w:color w:val="632423" w:themeColor="accent2" w:themeShade="80"/>
      <w:spacing w:val="15"/>
      <w:sz w:val="24"/>
      <w:szCs w:val="24"/>
    </w:rPr>
  </w:style>
  <w:style w:type="paragraph" w:styleId="KeinLeerraum">
    <w:name w:val="No Spacing"/>
    <w:basedOn w:val="Standard"/>
    <w:link w:val="KeinLeerraumZchn"/>
    <w:uiPriority w:val="1"/>
    <w:qFormat/>
    <w:rsid w:val="002E2C6B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E2C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E2C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2C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2C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E2C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E2C6B"/>
    <w:rPr>
      <w:rFonts w:eastAsiaTheme="majorEastAsia" w:cstheme="majorBidi"/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E2C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E2C6B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E2C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2E2C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2C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2C6B"/>
    <w:rPr>
      <w:rFonts w:eastAsiaTheme="majorEastAsia" w:cstheme="majorBidi"/>
      <w:caps/>
      <w:spacing w:val="20"/>
      <w:sz w:val="18"/>
      <w:szCs w:val="18"/>
    </w:rPr>
  </w:style>
  <w:style w:type="character" w:styleId="Fett">
    <w:name w:val="Strong"/>
    <w:uiPriority w:val="22"/>
    <w:qFormat/>
    <w:rsid w:val="002E2C6B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2E2C6B"/>
    <w:rPr>
      <w:caps/>
      <w:spacing w:val="5"/>
      <w:sz w:val="20"/>
      <w:szCs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E2C6B"/>
  </w:style>
  <w:style w:type="paragraph" w:styleId="Listenabsatz">
    <w:name w:val="List Paragraph"/>
    <w:basedOn w:val="Standard"/>
    <w:uiPriority w:val="34"/>
    <w:qFormat/>
    <w:rsid w:val="002E2C6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2E2C6B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2E2C6B"/>
    <w:rPr>
      <w:rFonts w:eastAsiaTheme="majorEastAsia" w:cstheme="majorBidi"/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2E2C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2E2C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2E2C6B"/>
    <w:rPr>
      <w:i/>
      <w:iCs/>
    </w:rPr>
  </w:style>
  <w:style w:type="character" w:styleId="IntensiveHervorhebung">
    <w:name w:val="Intense Emphasis"/>
    <w:uiPriority w:val="21"/>
    <w:qFormat/>
    <w:rsid w:val="002E2C6B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2E2C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2E2C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2E2C6B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E2C6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E6D6-7A7E-4B82-A5BF-1A3E2A3D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1</cp:revision>
  <dcterms:created xsi:type="dcterms:W3CDTF">2011-01-29T09:04:00Z</dcterms:created>
  <dcterms:modified xsi:type="dcterms:W3CDTF">2011-01-29T09:13:00Z</dcterms:modified>
</cp:coreProperties>
</file>